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0B59C" w14:textId="77777777" w:rsidR="007840B3" w:rsidRDefault="007840B3"/>
    <w:p w14:paraId="1D83CB7C" w14:textId="47F26FFA" w:rsidR="00655A15" w:rsidRDefault="00655A15">
      <w:r>
        <w:t xml:space="preserve">Instructions </w:t>
      </w:r>
      <w:r w:rsidR="00922559">
        <w:t xml:space="preserve">follow </w:t>
      </w:r>
      <w:r>
        <w:t xml:space="preserve">on how to </w:t>
      </w:r>
      <w:r w:rsidR="002956C7">
        <w:t>replace the HD of your Mark IV with an SSD</w:t>
      </w:r>
      <w:r>
        <w:t xml:space="preserve"> and enlarge the music partition.</w:t>
      </w:r>
      <w:r w:rsidR="003D77C9">
        <w:t xml:space="preserve">  These instructions come with no warranty!  </w:t>
      </w:r>
    </w:p>
    <w:p w14:paraId="64221528" w14:textId="77777777" w:rsidR="00655A15" w:rsidRDefault="00655A15"/>
    <w:p w14:paraId="0A9299D1" w14:textId="6360769A" w:rsidR="00655A15" w:rsidRDefault="00655A15">
      <w:r>
        <w:t>Hardware needed for the piano, available from Amazon, total cost under $20</w:t>
      </w:r>
      <w:r w:rsidR="00F30A64">
        <w:t>0</w:t>
      </w:r>
      <w:r w:rsidR="007178D5">
        <w:t>:</w:t>
      </w:r>
    </w:p>
    <w:p w14:paraId="040588DF" w14:textId="77777777" w:rsidR="007178D5" w:rsidRDefault="007178D5"/>
    <w:p w14:paraId="3523AB30" w14:textId="5CDAEDDF" w:rsidR="00655A15" w:rsidRPr="00AD67AC" w:rsidRDefault="00655A15" w:rsidP="00AD67AC">
      <w:pPr>
        <w:pStyle w:val="ListParagraph"/>
        <w:numPr>
          <w:ilvl w:val="0"/>
          <w:numId w:val="2"/>
        </w:numPr>
        <w:rPr>
          <w:rFonts w:ascii="Times" w:hAnsi="Times" w:cs="Times"/>
        </w:rPr>
      </w:pPr>
      <w:r>
        <w:t>Corsair SSD Mounting Bracket Kit 2.5" to 3.5" drive bay</w:t>
      </w:r>
      <w:r w:rsidR="00922559">
        <w:t xml:space="preserve"> </w:t>
      </w:r>
      <w:r>
        <w:t xml:space="preserve">(CSSD­BRKT1) </w:t>
      </w:r>
    </w:p>
    <w:p w14:paraId="346B161F" w14:textId="55E45A67" w:rsidR="00655A15" w:rsidRPr="006F1C27" w:rsidRDefault="00655A15" w:rsidP="006F1C27">
      <w:pPr>
        <w:pStyle w:val="ListParagraph"/>
        <w:numPr>
          <w:ilvl w:val="0"/>
          <w:numId w:val="2"/>
        </w:numPr>
        <w:rPr>
          <w:rFonts w:ascii="Times" w:hAnsi="Times" w:cs="Times"/>
        </w:rPr>
      </w:pPr>
      <w:r>
        <w:t xml:space="preserve">HDE SATA to PATA/IDE Hard Drive Interface Adapter </w:t>
      </w:r>
      <w:r w:rsidR="00FB0866">
        <w:t xml:space="preserve"> </w:t>
      </w:r>
      <w:r w:rsidR="006F1C27">
        <w:t>(this was the interface we used, but in hindsight, it was not ideal.   We could only connect two screws. Since the SSD was light this was not a big problem, and it does not vibrate.)</w:t>
      </w:r>
      <w:r w:rsidR="00922559">
        <w:t xml:space="preserve"> </w:t>
      </w:r>
    </w:p>
    <w:p w14:paraId="0B3C7A42" w14:textId="3BDE5E78" w:rsidR="00655A15" w:rsidRDefault="00922559" w:rsidP="00655A15">
      <w:pPr>
        <w:pStyle w:val="ListParagraph"/>
        <w:numPr>
          <w:ilvl w:val="0"/>
          <w:numId w:val="2"/>
        </w:numPr>
      </w:pPr>
      <w:r>
        <w:t xml:space="preserve">SSD such as </w:t>
      </w:r>
      <w:r w:rsidR="00655A15">
        <w:t xml:space="preserve">Samsung 850 Pro 256GB 2.5­Inch SATA III Internal SSD (MZ­7KE256BW) </w:t>
      </w:r>
    </w:p>
    <w:p w14:paraId="2A2AE508" w14:textId="77777777" w:rsidR="00655A15" w:rsidRDefault="00655A15" w:rsidP="00655A15">
      <w:pPr>
        <w:pStyle w:val="ListParagraph"/>
      </w:pPr>
    </w:p>
    <w:p w14:paraId="15DBBD33" w14:textId="77777777" w:rsidR="007178D5" w:rsidRDefault="00655A15" w:rsidP="00F30A64">
      <w:r>
        <w:t xml:space="preserve">Hardware needed to </w:t>
      </w:r>
      <w:r w:rsidR="00F30A64">
        <w:t xml:space="preserve">attach the SSD and Disklavier hard drive to your PC to </w:t>
      </w:r>
      <w:r>
        <w:t>do the cloning and partition enlargement, from Amazon, each item about $2</w:t>
      </w:r>
      <w:r w:rsidR="007178D5">
        <w:t>0:</w:t>
      </w:r>
    </w:p>
    <w:p w14:paraId="4AA14071" w14:textId="29F6190F" w:rsidR="00655A15" w:rsidRDefault="00655A15" w:rsidP="00F30A64">
      <w:r>
        <w:t xml:space="preserve"> </w:t>
      </w:r>
    </w:p>
    <w:p w14:paraId="27321568" w14:textId="77777777" w:rsidR="00655A15" w:rsidRPr="00655A15" w:rsidRDefault="00655A15" w:rsidP="00655A15">
      <w:pPr>
        <w:pStyle w:val="ListParagraph"/>
        <w:numPr>
          <w:ilvl w:val="0"/>
          <w:numId w:val="1"/>
        </w:numPr>
        <w:rPr>
          <w:rFonts w:ascii="Times" w:hAnsi="Times" w:cs="Times"/>
        </w:rPr>
      </w:pPr>
      <w:r>
        <w:t>iDsonix® SuperSpeed USB 3.0/2.0 to SATA Hard Drive Docking Station For 2.5 or 3.5in HDD/SSD Tool Free Design - Supports 4TB+ Hard Drives Premium 12V2.5A Power Adapter&amp;3.3 Ft USB3.0 Cable included</w:t>
      </w:r>
    </w:p>
    <w:p w14:paraId="476BEEE7" w14:textId="09148CD2" w:rsidR="003D77C9" w:rsidRDefault="00655A15" w:rsidP="003D77C9">
      <w:pPr>
        <w:pStyle w:val="ListParagraph"/>
        <w:numPr>
          <w:ilvl w:val="0"/>
          <w:numId w:val="1"/>
        </w:numPr>
      </w:pPr>
      <w:r>
        <w:t>Cables Unlimited USB-2110 USB 2.0 to IDE and SATA Adapter Cable with Power</w:t>
      </w:r>
      <w:r w:rsidR="00242D95">
        <w:t>.</w:t>
      </w:r>
      <w:r w:rsidR="003D77C9">
        <w:t xml:space="preserve"> (</w:t>
      </w:r>
      <w:r w:rsidR="00242D95">
        <w:t>Y</w:t>
      </w:r>
      <w:r w:rsidR="003D77C9">
        <w:t xml:space="preserve">ou may want to look for alternatives to this unit.  Some on Amazon recommended the Bytek and the Vantec units as higher quality.  Our conclusion: you should test what you buy on a non critical disk to be sure it is working correctly. </w:t>
      </w:r>
      <w:r w:rsidR="00242D95">
        <w:t>)</w:t>
      </w:r>
      <w:r>
        <w:br/>
      </w:r>
    </w:p>
    <w:p w14:paraId="12B8EFA2" w14:textId="612C0B85" w:rsidR="003D77C9" w:rsidRDefault="007178D5" w:rsidP="007178D5">
      <w:pPr>
        <w:pStyle w:val="ListParagraph"/>
        <w:numPr>
          <w:ilvl w:val="0"/>
          <w:numId w:val="1"/>
        </w:numPr>
      </w:pPr>
      <w:r>
        <w:t xml:space="preserve">Powered USB </w:t>
      </w:r>
      <w:r w:rsidR="003D77C9">
        <w:t xml:space="preserve">Backup </w:t>
      </w:r>
      <w:r w:rsidR="006F3FA7">
        <w:t>Drive</w:t>
      </w:r>
      <w:r w:rsidR="003D77C9">
        <w:t xml:space="preserve"> for Disklavier</w:t>
      </w:r>
      <w:r>
        <w:t>.</w:t>
      </w:r>
    </w:p>
    <w:p w14:paraId="5BCDD9EA" w14:textId="77777777" w:rsidR="006F3FA7" w:rsidRDefault="006F3FA7" w:rsidP="003D77C9"/>
    <w:p w14:paraId="032DCB77" w14:textId="77E8CB6D" w:rsidR="006F3FA7" w:rsidRPr="006F3FA7" w:rsidRDefault="006F3FA7" w:rsidP="003D77C9">
      <w:r>
        <w:t xml:space="preserve">A way to store your old </w:t>
      </w:r>
      <w:r w:rsidR="00922559">
        <w:t>Disklavier</w:t>
      </w:r>
      <w:r>
        <w:t xml:space="preserve"> hard drive</w:t>
      </w:r>
      <w:r w:rsidR="00922559">
        <w:t>: Search</w:t>
      </w:r>
      <w:r w:rsidRPr="006F3FA7">
        <w:t xml:space="preserve"> for “electrostatic clamshell for hard drive”</w:t>
      </w:r>
      <w:r>
        <w:t xml:space="preserve"> if you don’t have an electrostatic bag. </w:t>
      </w:r>
    </w:p>
    <w:p w14:paraId="3FEC804F" w14:textId="77777777" w:rsidR="003D77C9" w:rsidRDefault="003D77C9" w:rsidP="003D77C9"/>
    <w:p w14:paraId="75D24718" w14:textId="77777777" w:rsidR="001645FF" w:rsidRDefault="001645FF" w:rsidP="001645FF">
      <w:r>
        <w:t>Linux software for cloning and repartitioning:</w:t>
      </w:r>
    </w:p>
    <w:p w14:paraId="1EFE5E3B" w14:textId="77777777" w:rsidR="001645FF" w:rsidRDefault="001645FF" w:rsidP="001645FF">
      <w:r>
        <w:t> </w:t>
      </w:r>
    </w:p>
    <w:p w14:paraId="1F71B050" w14:textId="70DE3022" w:rsidR="001645FF" w:rsidRDefault="001645FF" w:rsidP="001645FF">
      <w:pPr>
        <w:pStyle w:val="ListParagraph"/>
        <w:numPr>
          <w:ilvl w:val="0"/>
          <w:numId w:val="6"/>
        </w:numPr>
      </w:pPr>
      <w:r>
        <w:t>You need Clonezilla and Gparted.  Clonezilla clones disks and gparted resizes partitions. </w:t>
      </w:r>
    </w:p>
    <w:p w14:paraId="6785AD59" w14:textId="48D9B167" w:rsidR="001645FF" w:rsidRDefault="001645FF" w:rsidP="001645FF">
      <w:pPr>
        <w:ind w:firstLine="60"/>
      </w:pPr>
    </w:p>
    <w:p w14:paraId="0E5829B1" w14:textId="16E97094" w:rsidR="001645FF" w:rsidRDefault="001645FF" w:rsidP="001645FF">
      <w:pPr>
        <w:pStyle w:val="ListParagraph"/>
        <w:numPr>
          <w:ilvl w:val="0"/>
          <w:numId w:val="6"/>
        </w:numPr>
      </w:pPr>
      <w:r>
        <w:t>We used Clonezilla from Parted Magic (which cost &lt;$10 to download).  We tried to use the free version ISO from Clonezilla Live, but it did not boot for us.</w:t>
      </w:r>
    </w:p>
    <w:p w14:paraId="67443687" w14:textId="2359F135" w:rsidR="001645FF" w:rsidRDefault="001645FF" w:rsidP="001645FF">
      <w:pPr>
        <w:ind w:firstLine="60"/>
      </w:pPr>
    </w:p>
    <w:p w14:paraId="3EECC0F8" w14:textId="1490AAB8" w:rsidR="001645FF" w:rsidRDefault="001645FF" w:rsidP="001645FF">
      <w:pPr>
        <w:pStyle w:val="ListParagraph"/>
        <w:numPr>
          <w:ilvl w:val="0"/>
          <w:numId w:val="6"/>
        </w:numPr>
      </w:pPr>
      <w:r>
        <w:t xml:space="preserve">However, we had trouble with the version of gparted  in Parted Magic and DO NOT recommend it.  Download gparted from Gparted Live: </w:t>
      </w:r>
      <w:hyperlink r:id="rId8" w:history="1">
        <w:r w:rsidRPr="001645FF">
          <w:rPr>
            <w:color w:val="386EFF"/>
            <w:u w:val="single" w:color="386EFF"/>
          </w:rPr>
          <w:t>http://gparted.org/download.php</w:t>
        </w:r>
      </w:hyperlink>
      <w:r>
        <w:t> </w:t>
      </w:r>
    </w:p>
    <w:p w14:paraId="1BB3C176" w14:textId="0C854284" w:rsidR="001645FF" w:rsidRDefault="001645FF" w:rsidP="001645FF">
      <w:pPr>
        <w:ind w:firstLine="60"/>
      </w:pPr>
    </w:p>
    <w:p w14:paraId="353A2346" w14:textId="0CF21D3A" w:rsidR="00AB7286" w:rsidRDefault="001645FF" w:rsidP="001645FF">
      <w:pPr>
        <w:pStyle w:val="ListParagraph"/>
        <w:numPr>
          <w:ilvl w:val="0"/>
          <w:numId w:val="6"/>
        </w:numPr>
      </w:pPr>
      <w:r>
        <w:t>Any Linux ISO image can be converted to a bootable USB using the free unetbootin, which runs on Mac, Linux, or Windows.</w:t>
      </w:r>
    </w:p>
    <w:p w14:paraId="3AA70AF9" w14:textId="77777777" w:rsidR="001645FF" w:rsidRDefault="001645FF" w:rsidP="001645FF"/>
    <w:p w14:paraId="5E81F529" w14:textId="77777777" w:rsidR="001645FF" w:rsidRDefault="001645FF" w:rsidP="001645FF"/>
    <w:p w14:paraId="39240AD7" w14:textId="5B4799B5" w:rsidR="00AB7286" w:rsidRPr="00BE3D26" w:rsidRDefault="00922559" w:rsidP="003D77C9">
      <w:r w:rsidRPr="00BE3D26">
        <w:t xml:space="preserve">Access to a Windows PC or a </w:t>
      </w:r>
      <w:r w:rsidR="00BE3D26" w:rsidRPr="00BE3D26">
        <w:t xml:space="preserve">machine that runs </w:t>
      </w:r>
      <w:r w:rsidRPr="00BE3D26">
        <w:t xml:space="preserve">Linux </w:t>
      </w:r>
      <w:r w:rsidR="007178D5">
        <w:t xml:space="preserve">.  </w:t>
      </w:r>
      <w:bookmarkStart w:id="0" w:name="_GoBack"/>
      <w:bookmarkEnd w:id="0"/>
      <w:r w:rsidR="00BE3D26">
        <w:t>We found running the Linux programs on a Mac using USB drives impossible.  It may be possible through Parallels.  But if you can borrow a friend’s PC, that is an easy way to go.</w:t>
      </w:r>
    </w:p>
    <w:p w14:paraId="0ADA5038" w14:textId="77777777" w:rsidR="00BE3D26" w:rsidRDefault="00BE3D26" w:rsidP="003D77C9">
      <w:pPr>
        <w:rPr>
          <w:b/>
        </w:rPr>
      </w:pPr>
    </w:p>
    <w:p w14:paraId="38FF7A80" w14:textId="02E2747B" w:rsidR="003D77C9" w:rsidRPr="006F1C27" w:rsidRDefault="003D77C9" w:rsidP="003D77C9">
      <w:pPr>
        <w:rPr>
          <w:b/>
        </w:rPr>
      </w:pPr>
      <w:r w:rsidRPr="006F1C27">
        <w:rPr>
          <w:b/>
        </w:rPr>
        <w:t>Instructions</w:t>
      </w:r>
      <w:r w:rsidR="006F1C27">
        <w:rPr>
          <w:b/>
        </w:rPr>
        <w:t xml:space="preserve"> </w:t>
      </w:r>
    </w:p>
    <w:p w14:paraId="3C0B4476" w14:textId="7CB11B1E" w:rsidR="003D77C9" w:rsidRDefault="008D52CC" w:rsidP="003D77C9">
      <w:pPr>
        <w:pStyle w:val="ListParagraph"/>
        <w:numPr>
          <w:ilvl w:val="0"/>
          <w:numId w:val="4"/>
        </w:numPr>
      </w:pPr>
      <w:r>
        <w:t>Using the Disklavier utility, b</w:t>
      </w:r>
      <w:r w:rsidR="003D77C9">
        <w:t>ackup your Disklavier</w:t>
      </w:r>
      <w:r w:rsidR="002956C7">
        <w:t xml:space="preserve"> to a USB fat32 formatted HD</w:t>
      </w:r>
      <w:r w:rsidR="003D77C9">
        <w:t xml:space="preserve">.  It took </w:t>
      </w:r>
      <w:r w:rsidR="002956C7">
        <w:t>11 hours 51 min.</w:t>
      </w:r>
      <w:r w:rsidR="003D77C9">
        <w:t xml:space="preserve"> for us to get a backup—but in case something goes wrong </w:t>
      </w:r>
      <w:r w:rsidR="002956C7">
        <w:t>this backup will be your fallback for restoring your music.</w:t>
      </w:r>
    </w:p>
    <w:p w14:paraId="76418A40" w14:textId="4B61A239" w:rsidR="008D52CC" w:rsidRDefault="008D52CC" w:rsidP="003D77C9">
      <w:pPr>
        <w:pStyle w:val="ListParagraph"/>
        <w:numPr>
          <w:ilvl w:val="0"/>
          <w:numId w:val="4"/>
        </w:numPr>
      </w:pPr>
      <w:r>
        <w:t>Shutdown the Disklavier, and for safety, unplug it.</w:t>
      </w:r>
    </w:p>
    <w:p w14:paraId="174E330B" w14:textId="4C6F184C" w:rsidR="003D77C9" w:rsidRDefault="003D77C9" w:rsidP="003D77C9">
      <w:pPr>
        <w:pStyle w:val="ListParagraph"/>
        <w:numPr>
          <w:ilvl w:val="0"/>
          <w:numId w:val="4"/>
        </w:numPr>
      </w:pPr>
      <w:r>
        <w:t xml:space="preserve">Remove the </w:t>
      </w:r>
      <w:r w:rsidR="008E7395">
        <w:t xml:space="preserve">I/O center from the Disklavier, and remove the </w:t>
      </w:r>
      <w:r>
        <w:t xml:space="preserve">hard </w:t>
      </w:r>
      <w:r w:rsidR="008E7395">
        <w:t>drive.  H</w:t>
      </w:r>
      <w:r>
        <w:t xml:space="preserve">ook </w:t>
      </w:r>
      <w:r w:rsidR="008E7395">
        <w:t xml:space="preserve">the hard drive </w:t>
      </w:r>
      <w:r>
        <w:t xml:space="preserve">up to the Cables unlimited adapter cable.   </w:t>
      </w:r>
      <w:r w:rsidR="00D6667B">
        <w:t>Ours did not come with instructions</w:t>
      </w:r>
      <w:r w:rsidR="00EE467F">
        <w:t>,</w:t>
      </w:r>
      <w:r w:rsidR="00D6667B">
        <w:t xml:space="preserve"> so we found a </w:t>
      </w:r>
      <w:r w:rsidR="002956C7">
        <w:t>YouTube video that was somewhat helpful:</w:t>
      </w:r>
      <w:r w:rsidR="00AE668A">
        <w:t xml:space="preserve"> </w:t>
      </w:r>
      <w:hyperlink r:id="rId9" w:history="1">
        <w:r w:rsidR="00AE668A" w:rsidRPr="00483561">
          <w:rPr>
            <w:rStyle w:val="Hyperlink"/>
          </w:rPr>
          <w:t>https://www.youtube.com/watch?v=N-oi_082CeU</w:t>
        </w:r>
      </w:hyperlink>
      <w:r w:rsidR="002956C7">
        <w:rPr>
          <w:rStyle w:val="Hyperlink"/>
        </w:rPr>
        <w:t>.</w:t>
      </w:r>
    </w:p>
    <w:p w14:paraId="2E08EE1C" w14:textId="0F267929" w:rsidR="00AE668A" w:rsidRDefault="00AE668A" w:rsidP="003D77C9">
      <w:pPr>
        <w:pStyle w:val="ListParagraph"/>
        <w:numPr>
          <w:ilvl w:val="0"/>
          <w:numId w:val="4"/>
        </w:numPr>
      </w:pPr>
      <w:r>
        <w:t xml:space="preserve">Hook up your computer (we used </w:t>
      </w:r>
      <w:r w:rsidR="002956C7">
        <w:t>a 12 year old</w:t>
      </w:r>
      <w:r>
        <w:t xml:space="preserve"> HP Pavilion laptop with 3 USB ports and a CD</w:t>
      </w:r>
      <w:r w:rsidR="002956C7">
        <w:t>/DVD drive</w:t>
      </w:r>
      <w:r>
        <w:t>)</w:t>
      </w:r>
      <w:r w:rsidR="008D52CC">
        <w:t xml:space="preserve"> to the Disklavier hard drive and the SSD.</w:t>
      </w:r>
      <w:r w:rsidR="00AB7286">
        <w:t xml:space="preserve"> Bas</w:t>
      </w:r>
      <w:r w:rsidR="008D52CC">
        <w:t>ic</w:t>
      </w:r>
      <w:r w:rsidR="00AB7286">
        <w:t xml:space="preserve">ally, </w:t>
      </w:r>
      <w:r>
        <w:t xml:space="preserve">you need to have a way to boot from </w:t>
      </w:r>
      <w:r w:rsidR="00AB7286">
        <w:t>a</w:t>
      </w:r>
      <w:r>
        <w:t xml:space="preserve"> CD or USB, plus two additional USB connections for the Disklavier hard drive and the SSD hooked up to the Hard Drive Docking Station. </w:t>
      </w:r>
    </w:p>
    <w:p w14:paraId="27A37C18" w14:textId="77777777" w:rsidR="00AE668A" w:rsidRDefault="00AE668A" w:rsidP="003D77C9">
      <w:pPr>
        <w:pStyle w:val="ListParagraph"/>
        <w:numPr>
          <w:ilvl w:val="0"/>
          <w:numId w:val="4"/>
        </w:numPr>
      </w:pPr>
      <w:r>
        <w:t>Boot using Clonezilla.  (on our PC we hold down the escape key to boot on a CD, and use F10 to change the booting order if booting from a USB, but each computer may be different)</w:t>
      </w:r>
    </w:p>
    <w:p w14:paraId="45DC68FA" w14:textId="74442E43" w:rsidR="00AE668A" w:rsidRDefault="00AE668A" w:rsidP="003D77C9">
      <w:pPr>
        <w:pStyle w:val="ListParagraph"/>
        <w:numPr>
          <w:ilvl w:val="0"/>
          <w:numId w:val="4"/>
        </w:numPr>
      </w:pPr>
      <w:r>
        <w:t xml:space="preserve">Clone the Disklavier disk.  </w:t>
      </w:r>
      <w:hyperlink r:id="rId10" w:history="1">
        <w:r w:rsidRPr="00483561">
          <w:rPr>
            <w:rStyle w:val="Hyperlink"/>
          </w:rPr>
          <w:t>http://clonezilla.org/show-live-doc-content.php?topic=clonezilla-live/doc/03_Disk_to_disk_clone</w:t>
        </w:r>
      </w:hyperlink>
      <w:r>
        <w:t xml:space="preserve">  BE VERY CAREFUL to choose the right </w:t>
      </w:r>
      <w:r w:rsidR="00AB7286">
        <w:t xml:space="preserve">source and target </w:t>
      </w:r>
      <w:r>
        <w:t xml:space="preserve">disk!!! The easiest way is to tell </w:t>
      </w:r>
      <w:r w:rsidR="008D52CC">
        <w:t xml:space="preserve">which disk is which is </w:t>
      </w:r>
      <w:r>
        <w:t xml:space="preserve">by size.  </w:t>
      </w:r>
      <w:r w:rsidR="00AB7286">
        <w:t xml:space="preserve">We used the expert mode, but never changed anything, so the novice mode would have probably worked fine.  </w:t>
      </w:r>
      <w:r>
        <w:t xml:space="preserve">It took us about 3 hours to </w:t>
      </w:r>
      <w:r w:rsidR="008D52CC">
        <w:t>make the clone</w:t>
      </w:r>
      <w:r>
        <w:t>, using USB 2.</w:t>
      </w:r>
      <w:r w:rsidR="00AB7286">
        <w:t xml:space="preserve"> (A later restore was done in 30 minutes, so this time may be excessive.)</w:t>
      </w:r>
      <w:r>
        <w:t xml:space="preserve"> </w:t>
      </w:r>
      <w:r w:rsidR="00BE3D26">
        <w:t xml:space="preserve"> You do want to keep the partition sizes the way they are.</w:t>
      </w:r>
    </w:p>
    <w:p w14:paraId="42FC748C" w14:textId="4531DEE4" w:rsidR="00AB7286" w:rsidRDefault="00AB7286" w:rsidP="003D77C9">
      <w:pPr>
        <w:pStyle w:val="ListParagraph"/>
        <w:numPr>
          <w:ilvl w:val="0"/>
          <w:numId w:val="4"/>
        </w:numPr>
      </w:pPr>
      <w:r>
        <w:t xml:space="preserve">Shut down the </w:t>
      </w:r>
      <w:r w:rsidR="008E7395">
        <w:t>PC</w:t>
      </w:r>
      <w:r>
        <w:t>.</w:t>
      </w:r>
    </w:p>
    <w:p w14:paraId="56805BDB" w14:textId="36F24CE9" w:rsidR="005C180D" w:rsidRDefault="005C180D" w:rsidP="003D77C9">
      <w:pPr>
        <w:pStyle w:val="ListParagraph"/>
        <w:numPr>
          <w:ilvl w:val="0"/>
          <w:numId w:val="4"/>
        </w:numPr>
      </w:pPr>
      <w:r>
        <w:t>Remove the Disklavier disk from the computer</w:t>
      </w:r>
      <w:r w:rsidR="00F30A64">
        <w:t xml:space="preserve"> and store it for long term</w:t>
      </w:r>
      <w:r>
        <w:t xml:space="preserve"> safety.</w:t>
      </w:r>
    </w:p>
    <w:p w14:paraId="414CD119" w14:textId="5E7A207A" w:rsidR="008242C0" w:rsidRDefault="00AE668A" w:rsidP="008242C0">
      <w:pPr>
        <w:pStyle w:val="ListParagraph"/>
        <w:numPr>
          <w:ilvl w:val="0"/>
          <w:numId w:val="4"/>
        </w:numPr>
      </w:pPr>
      <w:r>
        <w:t>Reboot using the gparted stand</w:t>
      </w:r>
      <w:r w:rsidR="005C180D">
        <w:t>-</w:t>
      </w:r>
      <w:r>
        <w:t xml:space="preserve">alone disk.  Start gparted.  </w:t>
      </w:r>
    </w:p>
    <w:p w14:paraId="47844BEE" w14:textId="5852E704" w:rsidR="008242C0" w:rsidRDefault="008D52CC" w:rsidP="006F3FA7">
      <w:pPr>
        <w:pStyle w:val="ListParagraph"/>
        <w:numPr>
          <w:ilvl w:val="0"/>
          <w:numId w:val="4"/>
        </w:numPr>
      </w:pPr>
      <w:r>
        <w:t xml:space="preserve">First you must </w:t>
      </w:r>
      <w:r w:rsidR="008242C0">
        <w:t xml:space="preserve">choose the right disk – refer to the </w:t>
      </w:r>
      <w:r w:rsidR="00242D95">
        <w:t>screen shot</w:t>
      </w:r>
      <w:r w:rsidR="008242C0">
        <w:t xml:space="preserve"> below.  The arrow points to a disk list drop down.  You are looking for one with the size of your new SSD.  Select the disk.</w:t>
      </w:r>
    </w:p>
    <w:p w14:paraId="70F6A831" w14:textId="7E02F71F" w:rsidR="00242D95" w:rsidRDefault="00242D95" w:rsidP="00242D95">
      <w:pPr>
        <w:pStyle w:val="ListParagraph"/>
      </w:pPr>
      <w:r>
        <w:rPr>
          <w:noProof/>
        </w:rPr>
        <w:drawing>
          <wp:inline distT="0" distB="0" distL="0" distR="0" wp14:anchorId="52CF59CB" wp14:editId="79649984">
            <wp:extent cx="4914900" cy="279193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arted of cloned disk.png"/>
                    <pic:cNvPicPr/>
                  </pic:nvPicPr>
                  <pic:blipFill>
                    <a:blip r:embed="rId11">
                      <a:extLst>
                        <a:ext uri="{28A0092B-C50C-407E-A947-70E740481C1C}">
                          <a14:useLocalDpi xmlns:a14="http://schemas.microsoft.com/office/drawing/2010/main" val="0"/>
                        </a:ext>
                      </a:extLst>
                    </a:blip>
                    <a:stretch>
                      <a:fillRect/>
                    </a:stretch>
                  </pic:blipFill>
                  <pic:spPr>
                    <a:xfrm>
                      <a:off x="0" y="0"/>
                      <a:ext cx="4915167" cy="2792089"/>
                    </a:xfrm>
                    <a:prstGeom prst="rect">
                      <a:avLst/>
                    </a:prstGeom>
                  </pic:spPr>
                </pic:pic>
              </a:graphicData>
            </a:graphic>
          </wp:inline>
        </w:drawing>
      </w:r>
    </w:p>
    <w:p w14:paraId="60352F18" w14:textId="679DEF90" w:rsidR="00242D95" w:rsidRPr="00242D95" w:rsidRDefault="00242D95" w:rsidP="006F3FA7">
      <w:pPr>
        <w:pStyle w:val="ListParagraph"/>
        <w:numPr>
          <w:ilvl w:val="0"/>
          <w:numId w:val="4"/>
        </w:numPr>
        <w:rPr>
          <w:bCs/>
        </w:rPr>
      </w:pPr>
      <w:r>
        <w:t xml:space="preserve">It should look something like the screen shot, except your Used amounts will be different, and the three letters after the /dev/ may be different.  But the numbers, 1,2,5,6,7,8,9 should be the same.  For example, where we have </w:t>
      </w:r>
      <w:r w:rsidRPr="008242C0">
        <w:rPr>
          <w:i/>
        </w:rPr>
        <w:t>sdb</w:t>
      </w:r>
      <w:r>
        <w:t xml:space="preserve">, you may have </w:t>
      </w:r>
      <w:r w:rsidRPr="008242C0">
        <w:rPr>
          <w:i/>
        </w:rPr>
        <w:t>sdc</w:t>
      </w:r>
      <w:r>
        <w:t xml:space="preserve">.   </w:t>
      </w:r>
    </w:p>
    <w:p w14:paraId="5223716E" w14:textId="353B10DE" w:rsidR="002C4993" w:rsidRPr="0074592F" w:rsidRDefault="008242C0" w:rsidP="006F3FA7">
      <w:pPr>
        <w:pStyle w:val="ListParagraph"/>
        <w:numPr>
          <w:ilvl w:val="0"/>
          <w:numId w:val="4"/>
        </w:numPr>
        <w:rPr>
          <w:bCs/>
        </w:rPr>
      </w:pPr>
      <w:r>
        <w:t>You will notice the “key” icons next to the partitions.  They indicate that the partitions need to be unmounted before resizing.  You only have to unmount partitions numbered 7,8,9, and 2.  For each, you select the partition</w:t>
      </w:r>
      <w:r w:rsidR="002C4993">
        <w:t xml:space="preserve"> </w:t>
      </w:r>
      <w:r>
        <w:t xml:space="preserve">then </w:t>
      </w:r>
      <w:r w:rsidR="002C4993">
        <w:t xml:space="preserve">choose </w:t>
      </w:r>
      <w:r w:rsidR="002C4993" w:rsidRPr="002C4993">
        <w:rPr>
          <w:b/>
        </w:rPr>
        <w:t>Partition/</w:t>
      </w:r>
      <w:r w:rsidRPr="002C4993">
        <w:rPr>
          <w:b/>
        </w:rPr>
        <w:t xml:space="preserve"> </w:t>
      </w:r>
      <w:r w:rsidR="002C4993" w:rsidRPr="002C4993">
        <w:rPr>
          <w:b/>
        </w:rPr>
        <w:t>Unmount</w:t>
      </w:r>
      <w:r w:rsidR="002C4993">
        <w:t>.</w:t>
      </w:r>
      <w:r>
        <w:t xml:space="preserve"> </w:t>
      </w:r>
      <w:r w:rsidR="002C4993">
        <w:t xml:space="preserve">  Gparted then refreshes the partition list, which seems to take an excessive amount of time, like about 30 seconds.  You then repeat for each of the partitions 7,8,9, and 2.</w:t>
      </w:r>
    </w:p>
    <w:p w14:paraId="173A9FFA" w14:textId="39627B51" w:rsidR="002C4993" w:rsidRPr="0074592F" w:rsidRDefault="002C4993" w:rsidP="00AE668A">
      <w:pPr>
        <w:pStyle w:val="ListParagraph"/>
        <w:numPr>
          <w:ilvl w:val="0"/>
          <w:numId w:val="4"/>
        </w:numPr>
        <w:rPr>
          <w:rStyle w:val="Strong"/>
          <w:b w:val="0"/>
        </w:rPr>
      </w:pPr>
      <w:r>
        <w:t xml:space="preserve">You are now ready to enlarge two partitions, the one ending in </w:t>
      </w:r>
      <w:r w:rsidRPr="0074592F">
        <w:rPr>
          <w:color w:val="FF0000"/>
        </w:rPr>
        <w:t>2</w:t>
      </w:r>
      <w:r w:rsidR="008D52CC">
        <w:t xml:space="preserve"> </w:t>
      </w:r>
      <w:r>
        <w:t xml:space="preserve">and the one ending in </w:t>
      </w:r>
      <w:r w:rsidRPr="0074592F">
        <w:rPr>
          <w:color w:val="FF0000"/>
        </w:rPr>
        <w:t>9</w:t>
      </w:r>
      <w:r>
        <w:t xml:space="preserve">.  Select the partition ending in </w:t>
      </w:r>
      <w:r w:rsidRPr="0074592F">
        <w:rPr>
          <w:color w:val="FF0000"/>
        </w:rPr>
        <w:t>2</w:t>
      </w:r>
      <w:r>
        <w:t xml:space="preserve"> first, then select </w:t>
      </w:r>
      <w:r w:rsidRPr="002C4993">
        <w:rPr>
          <w:rStyle w:val="Strong"/>
        </w:rPr>
        <w:t>Partition → Resize/Mov</w:t>
      </w:r>
      <w:r>
        <w:rPr>
          <w:rStyle w:val="Strong"/>
        </w:rPr>
        <w:t xml:space="preserve">e.   </w:t>
      </w:r>
      <w:r w:rsidRPr="0074592F">
        <w:rPr>
          <w:rStyle w:val="Strong"/>
          <w:b w:val="0"/>
        </w:rPr>
        <w:t xml:space="preserve">You will be presented a graphical display and a </w:t>
      </w:r>
      <w:r w:rsidR="008D52CC" w:rsidRPr="0074592F">
        <w:rPr>
          <w:rStyle w:val="Strong"/>
          <w:b w:val="0"/>
        </w:rPr>
        <w:t>form</w:t>
      </w:r>
      <w:r w:rsidRPr="0074592F">
        <w:rPr>
          <w:rStyle w:val="Strong"/>
          <w:b w:val="0"/>
        </w:rPr>
        <w:t>.  We had better luck using the graphical display.</w:t>
      </w:r>
      <w:r w:rsidR="0074592F">
        <w:rPr>
          <w:rStyle w:val="Strong"/>
          <w:b w:val="0"/>
        </w:rPr>
        <w:br/>
      </w:r>
      <w:r w:rsidR="008E7395">
        <w:rPr>
          <w:noProof/>
        </w:rPr>
        <w:drawing>
          <wp:inline distT="0" distB="0" distL="0" distR="0" wp14:anchorId="122198A3" wp14:editId="2DE96043">
            <wp:extent cx="5029200" cy="283649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arted drag bar to resize.png"/>
                    <pic:cNvPicPr/>
                  </pic:nvPicPr>
                  <pic:blipFill>
                    <a:blip r:embed="rId12">
                      <a:extLst>
                        <a:ext uri="{28A0092B-C50C-407E-A947-70E740481C1C}">
                          <a14:useLocalDpi xmlns:a14="http://schemas.microsoft.com/office/drawing/2010/main" val="0"/>
                        </a:ext>
                      </a:extLst>
                    </a:blip>
                    <a:stretch>
                      <a:fillRect/>
                    </a:stretch>
                  </pic:blipFill>
                  <pic:spPr>
                    <a:xfrm>
                      <a:off x="0" y="0"/>
                      <a:ext cx="5029563" cy="2836697"/>
                    </a:xfrm>
                    <a:prstGeom prst="rect">
                      <a:avLst/>
                    </a:prstGeom>
                  </pic:spPr>
                </pic:pic>
              </a:graphicData>
            </a:graphic>
          </wp:inline>
        </w:drawing>
      </w:r>
    </w:p>
    <w:p w14:paraId="61B84633" w14:textId="77777777" w:rsidR="008E7395" w:rsidRDefault="002C4993" w:rsidP="00AE668A">
      <w:pPr>
        <w:pStyle w:val="ListParagraph"/>
        <w:rPr>
          <w:rStyle w:val="Strong"/>
          <w:b w:val="0"/>
        </w:rPr>
      </w:pPr>
      <w:r>
        <w:rPr>
          <w:rStyle w:val="Strong"/>
          <w:b w:val="0"/>
        </w:rPr>
        <w:t xml:space="preserve">Just drag </w:t>
      </w:r>
      <w:r w:rsidR="00F30A64">
        <w:rPr>
          <w:rStyle w:val="Strong"/>
          <w:b w:val="0"/>
        </w:rPr>
        <w:t xml:space="preserve">the arrow out to nearly fill the box.   </w:t>
      </w:r>
      <w:r>
        <w:rPr>
          <w:rStyle w:val="Strong"/>
          <w:b w:val="0"/>
        </w:rPr>
        <w:t xml:space="preserve"> </w:t>
      </w:r>
      <w:r w:rsidR="00F30A64">
        <w:rPr>
          <w:rStyle w:val="Strong"/>
          <w:b w:val="0"/>
        </w:rPr>
        <w:t>When you have changed the size, the Resize/Move  button will become active.  Press it.  You are not done yet</w:t>
      </w:r>
      <w:r w:rsidR="008D52CC">
        <w:rPr>
          <w:rStyle w:val="Strong"/>
          <w:b w:val="0"/>
        </w:rPr>
        <w:t>:</w:t>
      </w:r>
      <w:r w:rsidR="00F30A64">
        <w:rPr>
          <w:rStyle w:val="Strong"/>
          <w:b w:val="0"/>
        </w:rPr>
        <w:t xml:space="preserve"> you must APPLY the change. (You should see “1 operation pending”). You will see a Red revert button and a green apply button.  Choose the green apply button. </w:t>
      </w:r>
    </w:p>
    <w:p w14:paraId="7C63FAE5" w14:textId="229D1336" w:rsidR="008E7395" w:rsidRDefault="008E7395" w:rsidP="00AE668A">
      <w:pPr>
        <w:pStyle w:val="ListParagraph"/>
        <w:rPr>
          <w:rStyle w:val="Strong"/>
          <w:b w:val="0"/>
        </w:rPr>
      </w:pPr>
      <w:r>
        <w:rPr>
          <w:noProof/>
        </w:rPr>
        <w:drawing>
          <wp:inline distT="0" distB="0" distL="0" distR="0" wp14:anchorId="7EF6C75E" wp14:editId="4F5F1CDE">
            <wp:extent cx="5486400" cy="3100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arted accept arrow.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3100070"/>
                    </a:xfrm>
                    <a:prstGeom prst="rect">
                      <a:avLst/>
                    </a:prstGeom>
                  </pic:spPr>
                </pic:pic>
              </a:graphicData>
            </a:graphic>
          </wp:inline>
        </w:drawing>
      </w:r>
    </w:p>
    <w:p w14:paraId="21022FDD" w14:textId="1C39BBCD" w:rsidR="008E7395" w:rsidRDefault="00F30A64" w:rsidP="00AE668A">
      <w:pPr>
        <w:pStyle w:val="ListParagraph"/>
        <w:rPr>
          <w:rStyle w:val="Strong"/>
          <w:b w:val="0"/>
        </w:rPr>
      </w:pPr>
      <w:r>
        <w:rPr>
          <w:rStyle w:val="Strong"/>
          <w:b w:val="0"/>
        </w:rPr>
        <w:t xml:space="preserve"> Now, repeat the process for partition 9, which is where your songs are stored.   Increase its size to near the max also, and apply.  </w:t>
      </w:r>
      <w:r w:rsidR="008E7395">
        <w:rPr>
          <w:rStyle w:val="Strong"/>
          <w:b w:val="0"/>
        </w:rPr>
        <w:t>You have now enlarged your SSD to hold more songs.</w:t>
      </w:r>
      <w:r>
        <w:rPr>
          <w:rStyle w:val="Strong"/>
          <w:b w:val="0"/>
        </w:rPr>
        <w:t xml:space="preserve">  </w:t>
      </w:r>
      <w:r w:rsidR="006F1C27">
        <w:rPr>
          <w:rStyle w:val="Strong"/>
          <w:b w:val="0"/>
        </w:rPr>
        <w:t>You are ready to install the new SSD.</w:t>
      </w:r>
    </w:p>
    <w:p w14:paraId="63C575E7" w14:textId="77777777" w:rsidR="008E7395" w:rsidRDefault="008E7395" w:rsidP="00AE668A">
      <w:pPr>
        <w:pStyle w:val="ListParagraph"/>
        <w:rPr>
          <w:rStyle w:val="Strong"/>
          <w:b w:val="0"/>
        </w:rPr>
      </w:pPr>
    </w:p>
    <w:p w14:paraId="2A4C56C6" w14:textId="77777777" w:rsidR="00456C52" w:rsidRDefault="00456C52" w:rsidP="00AE668A">
      <w:pPr>
        <w:pStyle w:val="ListParagraph"/>
        <w:rPr>
          <w:rStyle w:val="Strong"/>
          <w:b w:val="0"/>
        </w:rPr>
      </w:pPr>
    </w:p>
    <w:p w14:paraId="5E7B30C9" w14:textId="77777777" w:rsidR="006C63A8" w:rsidRDefault="006C63A8" w:rsidP="00456C52">
      <w:pPr>
        <w:pStyle w:val="ListParagraph"/>
        <w:rPr>
          <w:rStyle w:val="Strong"/>
          <w:b w:val="0"/>
        </w:rPr>
      </w:pPr>
    </w:p>
    <w:p w14:paraId="1BBF29DC" w14:textId="7330E01B" w:rsidR="009C4A4C" w:rsidRPr="00456C52" w:rsidRDefault="00456C52" w:rsidP="00456C52">
      <w:pPr>
        <w:pStyle w:val="ListParagraph"/>
        <w:rPr>
          <w:rStyle w:val="Strong"/>
          <w:b w:val="0"/>
        </w:rPr>
      </w:pPr>
      <w:r>
        <w:rPr>
          <w:rStyle w:val="Strong"/>
          <w:b w:val="0"/>
        </w:rPr>
        <w:t>We brought in a Yamaha Certified technician to remove the I/O center and hard drive and to install the S</w:t>
      </w:r>
      <w:r w:rsidR="006C63A8">
        <w:rPr>
          <w:rStyle w:val="Strong"/>
          <w:b w:val="0"/>
        </w:rPr>
        <w:t xml:space="preserve">SD. If you are comfortable </w:t>
      </w:r>
      <w:r>
        <w:rPr>
          <w:rStyle w:val="Strong"/>
          <w:b w:val="0"/>
        </w:rPr>
        <w:t>dealing with circuit boards and hard drives, you can do it yourself as it is not difficult.  Plug the SSD</w:t>
      </w:r>
      <w:r w:rsidR="006C63A8">
        <w:rPr>
          <w:rStyle w:val="Strong"/>
          <w:b w:val="0"/>
        </w:rPr>
        <w:t xml:space="preserve"> into the IDE to SATA interface;</w:t>
      </w:r>
      <w:r>
        <w:rPr>
          <w:rStyle w:val="Strong"/>
          <w:b w:val="0"/>
        </w:rPr>
        <w:t xml:space="preserve"> connect up the IDE and power cables to </w:t>
      </w:r>
      <w:r w:rsidR="006C63A8">
        <w:rPr>
          <w:rStyle w:val="Strong"/>
          <w:b w:val="0"/>
        </w:rPr>
        <w:t>the interface;</w:t>
      </w:r>
      <w:r w:rsidR="002956C7" w:rsidRPr="00456C52">
        <w:rPr>
          <w:rStyle w:val="Strong"/>
          <w:b w:val="0"/>
        </w:rPr>
        <w:t xml:space="preserve"> </w:t>
      </w:r>
      <w:r w:rsidR="00E7021B" w:rsidRPr="00456C52">
        <w:rPr>
          <w:rStyle w:val="Strong"/>
          <w:b w:val="0"/>
        </w:rPr>
        <w:t>install the combined SSD and IDE to SATA adapter into the mounting brack</w:t>
      </w:r>
      <w:r w:rsidRPr="00456C52">
        <w:rPr>
          <w:rStyle w:val="Strong"/>
          <w:b w:val="0"/>
        </w:rPr>
        <w:t>e</w:t>
      </w:r>
      <w:r w:rsidR="00E7021B" w:rsidRPr="00456C52">
        <w:rPr>
          <w:rStyle w:val="Strong"/>
          <w:b w:val="0"/>
        </w:rPr>
        <w:t>t, and</w:t>
      </w:r>
      <w:r w:rsidRPr="00456C52">
        <w:rPr>
          <w:rStyle w:val="Strong"/>
          <w:b w:val="0"/>
        </w:rPr>
        <w:t xml:space="preserve"> </w:t>
      </w:r>
      <w:r w:rsidR="00E7021B" w:rsidRPr="00456C52">
        <w:rPr>
          <w:rStyle w:val="Strong"/>
          <w:b w:val="0"/>
        </w:rPr>
        <w:t>finally attach the mounting bracket with the provided screws on to the slot in the I/O board</w:t>
      </w:r>
      <w:r w:rsidRPr="00456C52">
        <w:rPr>
          <w:rStyle w:val="Strong"/>
          <w:b w:val="0"/>
        </w:rPr>
        <w:t xml:space="preserve"> vacated by the removed internal HD</w:t>
      </w:r>
      <w:r w:rsidR="00E7021B" w:rsidRPr="00456C52">
        <w:rPr>
          <w:rStyle w:val="Strong"/>
          <w:b w:val="0"/>
        </w:rPr>
        <w:t>.  R</w:t>
      </w:r>
      <w:r w:rsidR="002956C7" w:rsidRPr="00456C52">
        <w:rPr>
          <w:rStyle w:val="Strong"/>
          <w:b w:val="0"/>
        </w:rPr>
        <w:t>e</w:t>
      </w:r>
      <w:r w:rsidR="008E7395" w:rsidRPr="00456C52">
        <w:rPr>
          <w:rStyle w:val="Strong"/>
          <w:b w:val="0"/>
        </w:rPr>
        <w:t>p</w:t>
      </w:r>
      <w:r w:rsidR="002956C7" w:rsidRPr="00456C52">
        <w:rPr>
          <w:rStyle w:val="Strong"/>
          <w:b w:val="0"/>
        </w:rPr>
        <w:t xml:space="preserve">lace the entire I/O top assembly </w:t>
      </w:r>
      <w:r w:rsidR="00E7021B" w:rsidRPr="00456C52">
        <w:rPr>
          <w:rStyle w:val="Strong"/>
          <w:b w:val="0"/>
        </w:rPr>
        <w:t>(</w:t>
      </w:r>
      <w:r w:rsidR="002956C7" w:rsidRPr="00456C52">
        <w:rPr>
          <w:rStyle w:val="Strong"/>
          <w:b w:val="0"/>
        </w:rPr>
        <w:t>with SSD installed</w:t>
      </w:r>
      <w:r w:rsidR="00E7021B" w:rsidRPr="00456C52">
        <w:rPr>
          <w:rStyle w:val="Strong"/>
          <w:b w:val="0"/>
        </w:rPr>
        <w:t>)</w:t>
      </w:r>
      <w:r w:rsidR="002956C7" w:rsidRPr="00456C52">
        <w:rPr>
          <w:rStyle w:val="Strong"/>
          <w:b w:val="0"/>
        </w:rPr>
        <w:t xml:space="preserve"> on the I/O Center from which it was removed.</w:t>
      </w:r>
      <w:r w:rsidR="0074592F" w:rsidRPr="00456C52">
        <w:rPr>
          <w:rStyle w:val="Strong"/>
          <w:b w:val="0"/>
        </w:rPr>
        <w:t xml:space="preserve"> </w:t>
      </w:r>
      <w:r w:rsidRPr="00456C52">
        <w:rPr>
          <w:rStyle w:val="Strong"/>
          <w:b w:val="0"/>
        </w:rPr>
        <w:t>Rei</w:t>
      </w:r>
      <w:r w:rsidR="008E7395" w:rsidRPr="00456C52">
        <w:rPr>
          <w:rStyle w:val="Strong"/>
          <w:b w:val="0"/>
        </w:rPr>
        <w:t>nstall the I/</w:t>
      </w:r>
      <w:r w:rsidR="002956C7" w:rsidRPr="00456C52">
        <w:rPr>
          <w:rStyle w:val="Strong"/>
          <w:b w:val="0"/>
        </w:rPr>
        <w:t xml:space="preserve">O Center beneath </w:t>
      </w:r>
      <w:r w:rsidR="004D060F" w:rsidRPr="00456C52">
        <w:rPr>
          <w:rStyle w:val="Strong"/>
          <w:b w:val="0"/>
        </w:rPr>
        <w:t>the Disklavier</w:t>
      </w:r>
      <w:r w:rsidR="00F30A64" w:rsidRPr="00456C52">
        <w:rPr>
          <w:rStyle w:val="Strong"/>
          <w:b w:val="0"/>
        </w:rPr>
        <w:t xml:space="preserve">, </w:t>
      </w:r>
      <w:r w:rsidR="002956C7" w:rsidRPr="00456C52">
        <w:rPr>
          <w:rStyle w:val="Strong"/>
          <w:b w:val="0"/>
        </w:rPr>
        <w:t>reconnect all cables to the I/O Cent</w:t>
      </w:r>
      <w:r w:rsidR="007C0405" w:rsidRPr="00456C52">
        <w:rPr>
          <w:rStyle w:val="Strong"/>
          <w:b w:val="0"/>
        </w:rPr>
        <w:t>e</w:t>
      </w:r>
      <w:r w:rsidR="002956C7" w:rsidRPr="00456C52">
        <w:rPr>
          <w:rStyle w:val="Strong"/>
          <w:b w:val="0"/>
        </w:rPr>
        <w:t>r that were disconnected when it was removed,</w:t>
      </w:r>
      <w:r w:rsidR="007C0405" w:rsidRPr="00456C52">
        <w:rPr>
          <w:rStyle w:val="Strong"/>
          <w:b w:val="0"/>
        </w:rPr>
        <w:t xml:space="preserve"> </w:t>
      </w:r>
      <w:r w:rsidR="002956C7" w:rsidRPr="00456C52">
        <w:rPr>
          <w:rStyle w:val="Strong"/>
          <w:b w:val="0"/>
        </w:rPr>
        <w:t>plug in and power on the Mark IV</w:t>
      </w:r>
      <w:r w:rsidR="007C0405" w:rsidRPr="00456C52">
        <w:rPr>
          <w:rStyle w:val="Strong"/>
          <w:b w:val="0"/>
        </w:rPr>
        <w:t xml:space="preserve">, and allow 15-25 minutes while the Mark IV reboots from the new SSD.  The </w:t>
      </w:r>
      <w:r w:rsidR="008E7395" w:rsidRPr="00456C52">
        <w:rPr>
          <w:rStyle w:val="Strong"/>
          <w:b w:val="0"/>
        </w:rPr>
        <w:t>D</w:t>
      </w:r>
      <w:r w:rsidR="007C0405" w:rsidRPr="00456C52">
        <w:rPr>
          <w:rStyle w:val="Strong"/>
          <w:b w:val="0"/>
        </w:rPr>
        <w:t xml:space="preserve">isklavier will go into Standby when the bootup is completed. </w:t>
      </w:r>
    </w:p>
    <w:p w14:paraId="76AFA9D6" w14:textId="77777777" w:rsidR="00BE3D26" w:rsidRDefault="00BE3D26" w:rsidP="00AE668A">
      <w:pPr>
        <w:pStyle w:val="ListParagraph"/>
        <w:rPr>
          <w:rStyle w:val="Strong"/>
          <w:b w:val="0"/>
        </w:rPr>
      </w:pPr>
    </w:p>
    <w:p w14:paraId="4C136D5A" w14:textId="120975FA" w:rsidR="00BE3D26" w:rsidRDefault="00BE3D26" w:rsidP="00AE668A">
      <w:pPr>
        <w:pStyle w:val="ListParagraph"/>
        <w:rPr>
          <w:rStyle w:val="Strong"/>
          <w:b w:val="0"/>
        </w:rPr>
      </w:pPr>
      <w:r>
        <w:rPr>
          <w:rStyle w:val="Strong"/>
          <w:b w:val="0"/>
        </w:rPr>
        <w:t>The install of the SSD</w:t>
      </w:r>
      <w:r w:rsidR="00456C52">
        <w:rPr>
          <w:rStyle w:val="Strong"/>
          <w:b w:val="0"/>
        </w:rPr>
        <w:t>/IDE to SATA interface/SSD bracket</w:t>
      </w:r>
      <w:r>
        <w:rPr>
          <w:rStyle w:val="Strong"/>
          <w:b w:val="0"/>
        </w:rPr>
        <w:t xml:space="preserve"> into the </w:t>
      </w:r>
      <w:r w:rsidR="00E7021B">
        <w:rPr>
          <w:rStyle w:val="Strong"/>
          <w:b w:val="0"/>
        </w:rPr>
        <w:t>slot on the top of the I/O Center vacated by the internal HD</w:t>
      </w:r>
      <w:r w:rsidR="00456C52">
        <w:rPr>
          <w:rStyle w:val="Strong"/>
          <w:b w:val="0"/>
        </w:rPr>
        <w:t xml:space="preserve"> is somewhat difficult</w:t>
      </w:r>
      <w:r w:rsidR="006C63A8">
        <w:rPr>
          <w:rStyle w:val="Strong"/>
          <w:b w:val="0"/>
        </w:rPr>
        <w:t>.</w:t>
      </w:r>
      <w:r w:rsidR="00456C52">
        <w:rPr>
          <w:rStyle w:val="Strong"/>
          <w:b w:val="0"/>
        </w:rPr>
        <w:t xml:space="preserve"> </w:t>
      </w:r>
      <w:r w:rsidR="00E7021B">
        <w:rPr>
          <w:rStyle w:val="Strong"/>
          <w:b w:val="0"/>
        </w:rPr>
        <w:t xml:space="preserve">  </w:t>
      </w:r>
      <w:r w:rsidR="006C63A8">
        <w:rPr>
          <w:rStyle w:val="Strong"/>
          <w:b w:val="0"/>
        </w:rPr>
        <w:t>B</w:t>
      </w:r>
      <w:r w:rsidR="00456C52">
        <w:rPr>
          <w:rStyle w:val="Strong"/>
          <w:b w:val="0"/>
        </w:rPr>
        <w:t>ecause the IDE to SATA interface protruded about 1/8 in. beyond the width of the SSD mounting bracket</w:t>
      </w:r>
      <w:r w:rsidR="006C63A8">
        <w:rPr>
          <w:rStyle w:val="Strong"/>
          <w:b w:val="0"/>
        </w:rPr>
        <w:t>,</w:t>
      </w:r>
      <w:r w:rsidR="00456C52">
        <w:rPr>
          <w:rStyle w:val="Strong"/>
          <w:b w:val="0"/>
        </w:rPr>
        <w:t xml:space="preserve"> we were not able to position it fully within the bracket and use all four mounting screws for mounting.  We were able to mount it with two of the mounting screws on one side and this seems perfectly adequate since the SSD is light and has no moving parts. </w:t>
      </w:r>
      <w:r w:rsidR="00E7021B">
        <w:rPr>
          <w:rStyle w:val="Strong"/>
          <w:b w:val="0"/>
        </w:rPr>
        <w:t xml:space="preserve">If someone finds an </w:t>
      </w:r>
      <w:r>
        <w:rPr>
          <w:rStyle w:val="Strong"/>
          <w:b w:val="0"/>
        </w:rPr>
        <w:t xml:space="preserve">IDE to SATA interface </w:t>
      </w:r>
      <w:r w:rsidR="00456C52">
        <w:rPr>
          <w:rStyle w:val="Strong"/>
          <w:b w:val="0"/>
        </w:rPr>
        <w:t>that fits this bracket</w:t>
      </w:r>
      <w:r w:rsidR="00E7021B">
        <w:rPr>
          <w:rStyle w:val="Strong"/>
          <w:b w:val="0"/>
        </w:rPr>
        <w:t xml:space="preserve"> better</w:t>
      </w:r>
      <w:r>
        <w:rPr>
          <w:rStyle w:val="Strong"/>
          <w:b w:val="0"/>
        </w:rPr>
        <w:t>, please post on the DUG.</w:t>
      </w:r>
    </w:p>
    <w:p w14:paraId="0F7B6FB9" w14:textId="77777777" w:rsidR="007C0405" w:rsidRDefault="007C0405" w:rsidP="00AE668A">
      <w:pPr>
        <w:pStyle w:val="ListParagraph"/>
      </w:pPr>
    </w:p>
    <w:p w14:paraId="4C89EF7E" w14:textId="0EE34F10" w:rsidR="009C4A4C" w:rsidRDefault="009C4A4C" w:rsidP="00AE668A">
      <w:pPr>
        <w:pStyle w:val="ListParagraph"/>
      </w:pPr>
    </w:p>
    <w:sectPr w:rsidR="009C4A4C" w:rsidSect="003359C2">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0525E" w14:textId="77777777" w:rsidR="00456C52" w:rsidRDefault="00456C52" w:rsidP="00655A15">
      <w:r>
        <w:separator/>
      </w:r>
    </w:p>
  </w:endnote>
  <w:endnote w:type="continuationSeparator" w:id="0">
    <w:p w14:paraId="219A7D76" w14:textId="77777777" w:rsidR="00456C52" w:rsidRDefault="00456C52" w:rsidP="0065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Calligraphy">
    <w:panose1 w:val="03010101010101010101"/>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5D1A" w14:textId="5098ED95" w:rsidR="00456C52" w:rsidRDefault="00456C52">
    <w:pPr>
      <w:pStyle w:val="Footer"/>
    </w:pPr>
    <w:r>
      <w:t>January 29, 2015</w:t>
    </w:r>
    <w:r>
      <w:tab/>
      <w:t xml:space="preserve">Page </w:t>
    </w:r>
    <w:r>
      <w:fldChar w:fldCharType="begin"/>
    </w:r>
    <w:r>
      <w:instrText xml:space="preserve"> PAGE  \* MERGEFORMAT </w:instrText>
    </w:r>
    <w:r>
      <w:fldChar w:fldCharType="separate"/>
    </w:r>
    <w:r w:rsidR="007178D5">
      <w:rPr>
        <w:noProof/>
      </w:rPr>
      <w:t>1</w:t>
    </w:r>
    <w:r>
      <w:fldChar w:fldCharType="end"/>
    </w:r>
    <w:r>
      <w:t xml:space="preserve"> of </w:t>
    </w:r>
    <w:fldSimple w:instr=" SECTIONPAGES  \* MERGEFORMAT ">
      <w:r w:rsidR="007178D5">
        <w:rPr>
          <w:noProof/>
        </w:rPr>
        <w:t>1</w:t>
      </w:r>
    </w:fldSimple>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0E02C" w14:textId="77777777" w:rsidR="00456C52" w:rsidRDefault="00456C52" w:rsidP="00655A15">
      <w:r>
        <w:separator/>
      </w:r>
    </w:p>
  </w:footnote>
  <w:footnote w:type="continuationSeparator" w:id="0">
    <w:p w14:paraId="622267E0" w14:textId="77777777" w:rsidR="00456C52" w:rsidRDefault="00456C52" w:rsidP="00655A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8CF2F" w14:textId="697CD60E" w:rsidR="00456C52" w:rsidRDefault="00456C52">
    <w:pPr>
      <w:pStyle w:val="Header"/>
    </w:pPr>
    <w:r>
      <w:t>Replacing the HD of a Mark IV Disklavier With an SSD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74B"/>
    <w:multiLevelType w:val="hybridMultilevel"/>
    <w:tmpl w:val="086E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1C0A"/>
    <w:multiLevelType w:val="hybridMultilevel"/>
    <w:tmpl w:val="77B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E17D5"/>
    <w:multiLevelType w:val="hybridMultilevel"/>
    <w:tmpl w:val="0864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A1961"/>
    <w:multiLevelType w:val="hybridMultilevel"/>
    <w:tmpl w:val="A428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72DEC"/>
    <w:multiLevelType w:val="hybridMultilevel"/>
    <w:tmpl w:val="F24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51F47"/>
    <w:multiLevelType w:val="hybridMultilevel"/>
    <w:tmpl w:val="5C92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15"/>
    <w:rsid w:val="00094F22"/>
    <w:rsid w:val="001645FF"/>
    <w:rsid w:val="00242D95"/>
    <w:rsid w:val="002956C7"/>
    <w:rsid w:val="002C4993"/>
    <w:rsid w:val="003359C2"/>
    <w:rsid w:val="003D77C9"/>
    <w:rsid w:val="00456C52"/>
    <w:rsid w:val="004D060F"/>
    <w:rsid w:val="005C180D"/>
    <w:rsid w:val="005D39AF"/>
    <w:rsid w:val="00655A15"/>
    <w:rsid w:val="006C63A8"/>
    <w:rsid w:val="006F1C27"/>
    <w:rsid w:val="006F3FA7"/>
    <w:rsid w:val="006F457C"/>
    <w:rsid w:val="007141C1"/>
    <w:rsid w:val="007178D5"/>
    <w:rsid w:val="0074592F"/>
    <w:rsid w:val="007840B3"/>
    <w:rsid w:val="007C0405"/>
    <w:rsid w:val="008242C0"/>
    <w:rsid w:val="00873F2E"/>
    <w:rsid w:val="008A657B"/>
    <w:rsid w:val="008D52CC"/>
    <w:rsid w:val="008E7395"/>
    <w:rsid w:val="00922559"/>
    <w:rsid w:val="009C4A4C"/>
    <w:rsid w:val="00AB7286"/>
    <w:rsid w:val="00AD67AC"/>
    <w:rsid w:val="00AE668A"/>
    <w:rsid w:val="00AF7E27"/>
    <w:rsid w:val="00B7277B"/>
    <w:rsid w:val="00BE3D26"/>
    <w:rsid w:val="00D6667B"/>
    <w:rsid w:val="00E7021B"/>
    <w:rsid w:val="00EB2DF9"/>
    <w:rsid w:val="00EE467F"/>
    <w:rsid w:val="00F30A64"/>
    <w:rsid w:val="00F626B0"/>
    <w:rsid w:val="00FB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191D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A657B"/>
    <w:pPr>
      <w:keepNext/>
      <w:keepLines/>
      <w:spacing w:before="480"/>
      <w:jc w:val="center"/>
      <w:outlineLvl w:val="0"/>
    </w:pPr>
    <w:rPr>
      <w:rFonts w:ascii="Lucida Calligraphy" w:eastAsiaTheme="majorEastAsia" w:hAnsi="Lucida Calligraphy" w:cstheme="majorBidi"/>
      <w:b/>
      <w:bCs/>
      <w:color w:val="345A8A" w:themeColor="accent1" w:themeShade="B5"/>
      <w:sz w:val="28"/>
      <w:szCs w:val="32"/>
      <w:u w:val="single"/>
    </w:rPr>
  </w:style>
  <w:style w:type="paragraph" w:styleId="Heading2">
    <w:name w:val="heading 2"/>
    <w:basedOn w:val="Normal"/>
    <w:next w:val="Normal"/>
    <w:link w:val="Heading2Char"/>
    <w:autoRedefine/>
    <w:uiPriority w:val="9"/>
    <w:unhideWhenUsed/>
    <w:qFormat/>
    <w:rsid w:val="006F457C"/>
    <w:pPr>
      <w:keepNext/>
      <w:keepLines/>
      <w:spacing w:before="200"/>
      <w:jc w:val="center"/>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8A657B"/>
    <w:pPr>
      <w:tabs>
        <w:tab w:val="center" w:pos="4320"/>
        <w:tab w:val="right" w:pos="8640"/>
      </w:tabs>
    </w:pPr>
  </w:style>
  <w:style w:type="character" w:customStyle="1" w:styleId="HeaderChar">
    <w:name w:val="Header Char"/>
    <w:basedOn w:val="DefaultParagraphFont"/>
    <w:link w:val="Header"/>
    <w:uiPriority w:val="99"/>
    <w:rsid w:val="008A657B"/>
    <w:rPr>
      <w:rFonts w:ascii="Lucida Calligraphy" w:eastAsiaTheme="majorEastAsia" w:hAnsi="Lucida Calligraphy" w:cstheme="majorBidi"/>
      <w:b/>
      <w:bCs/>
      <w:color w:val="345A8A" w:themeColor="accent1" w:themeShade="B5"/>
      <w:sz w:val="28"/>
      <w:szCs w:val="32"/>
      <w:u w:val="single"/>
    </w:rPr>
  </w:style>
  <w:style w:type="character" w:customStyle="1" w:styleId="Heading1Char">
    <w:name w:val="Heading 1 Char"/>
    <w:basedOn w:val="DefaultParagraphFont"/>
    <w:link w:val="Heading1"/>
    <w:uiPriority w:val="9"/>
    <w:rsid w:val="008A657B"/>
    <w:rPr>
      <w:rFonts w:ascii="Lucida Calligraphy" w:eastAsiaTheme="majorEastAsia" w:hAnsi="Lucida Calligraphy" w:cstheme="majorBidi"/>
      <w:b/>
      <w:bCs/>
      <w:color w:val="345A8A" w:themeColor="accent1" w:themeShade="B5"/>
      <w:sz w:val="28"/>
      <w:szCs w:val="32"/>
      <w:u w:val="single"/>
    </w:rPr>
  </w:style>
  <w:style w:type="character" w:customStyle="1" w:styleId="Heading2Char">
    <w:name w:val="Heading 2 Char"/>
    <w:basedOn w:val="DefaultParagraphFont"/>
    <w:link w:val="Heading2"/>
    <w:uiPriority w:val="9"/>
    <w:rsid w:val="006F457C"/>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655A15"/>
    <w:pPr>
      <w:tabs>
        <w:tab w:val="center" w:pos="4320"/>
        <w:tab w:val="right" w:pos="8640"/>
      </w:tabs>
    </w:pPr>
  </w:style>
  <w:style w:type="character" w:customStyle="1" w:styleId="FooterChar">
    <w:name w:val="Footer Char"/>
    <w:basedOn w:val="DefaultParagraphFont"/>
    <w:link w:val="Footer"/>
    <w:uiPriority w:val="99"/>
    <w:rsid w:val="00655A15"/>
  </w:style>
  <w:style w:type="paragraph" w:styleId="ListParagraph">
    <w:name w:val="List Paragraph"/>
    <w:basedOn w:val="Normal"/>
    <w:uiPriority w:val="34"/>
    <w:qFormat/>
    <w:rsid w:val="00655A15"/>
    <w:pPr>
      <w:ind w:left="720"/>
      <w:contextualSpacing/>
    </w:pPr>
  </w:style>
  <w:style w:type="character" w:styleId="Hyperlink">
    <w:name w:val="Hyperlink"/>
    <w:basedOn w:val="DefaultParagraphFont"/>
    <w:uiPriority w:val="99"/>
    <w:unhideWhenUsed/>
    <w:rsid w:val="00655A15"/>
    <w:rPr>
      <w:color w:val="0000FF" w:themeColor="hyperlink"/>
      <w:u w:val="single"/>
    </w:rPr>
  </w:style>
  <w:style w:type="character" w:styleId="FollowedHyperlink">
    <w:name w:val="FollowedHyperlink"/>
    <w:basedOn w:val="DefaultParagraphFont"/>
    <w:uiPriority w:val="99"/>
    <w:semiHidden/>
    <w:unhideWhenUsed/>
    <w:rsid w:val="00AE668A"/>
    <w:rPr>
      <w:color w:val="800080" w:themeColor="followedHyperlink"/>
      <w:u w:val="single"/>
    </w:rPr>
  </w:style>
  <w:style w:type="paragraph" w:styleId="BalloonText">
    <w:name w:val="Balloon Text"/>
    <w:basedOn w:val="Normal"/>
    <w:link w:val="BalloonTextChar"/>
    <w:uiPriority w:val="99"/>
    <w:semiHidden/>
    <w:unhideWhenUsed/>
    <w:rsid w:val="009C4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A4C"/>
    <w:rPr>
      <w:rFonts w:ascii="Lucida Grande" w:hAnsi="Lucida Grande" w:cs="Lucida Grande"/>
      <w:sz w:val="18"/>
      <w:szCs w:val="18"/>
    </w:rPr>
  </w:style>
  <w:style w:type="character" w:styleId="Strong">
    <w:name w:val="Strong"/>
    <w:basedOn w:val="DefaultParagraphFont"/>
    <w:uiPriority w:val="22"/>
    <w:qFormat/>
    <w:rsid w:val="002C499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A657B"/>
    <w:pPr>
      <w:keepNext/>
      <w:keepLines/>
      <w:spacing w:before="480"/>
      <w:jc w:val="center"/>
      <w:outlineLvl w:val="0"/>
    </w:pPr>
    <w:rPr>
      <w:rFonts w:ascii="Lucida Calligraphy" w:eastAsiaTheme="majorEastAsia" w:hAnsi="Lucida Calligraphy" w:cstheme="majorBidi"/>
      <w:b/>
      <w:bCs/>
      <w:color w:val="345A8A" w:themeColor="accent1" w:themeShade="B5"/>
      <w:sz w:val="28"/>
      <w:szCs w:val="32"/>
      <w:u w:val="single"/>
    </w:rPr>
  </w:style>
  <w:style w:type="paragraph" w:styleId="Heading2">
    <w:name w:val="heading 2"/>
    <w:basedOn w:val="Normal"/>
    <w:next w:val="Normal"/>
    <w:link w:val="Heading2Char"/>
    <w:autoRedefine/>
    <w:uiPriority w:val="9"/>
    <w:unhideWhenUsed/>
    <w:qFormat/>
    <w:rsid w:val="006F457C"/>
    <w:pPr>
      <w:keepNext/>
      <w:keepLines/>
      <w:spacing w:before="200"/>
      <w:jc w:val="center"/>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8A657B"/>
    <w:pPr>
      <w:tabs>
        <w:tab w:val="center" w:pos="4320"/>
        <w:tab w:val="right" w:pos="8640"/>
      </w:tabs>
    </w:pPr>
  </w:style>
  <w:style w:type="character" w:customStyle="1" w:styleId="HeaderChar">
    <w:name w:val="Header Char"/>
    <w:basedOn w:val="DefaultParagraphFont"/>
    <w:link w:val="Header"/>
    <w:uiPriority w:val="99"/>
    <w:rsid w:val="008A657B"/>
    <w:rPr>
      <w:rFonts w:ascii="Lucida Calligraphy" w:eastAsiaTheme="majorEastAsia" w:hAnsi="Lucida Calligraphy" w:cstheme="majorBidi"/>
      <w:b/>
      <w:bCs/>
      <w:color w:val="345A8A" w:themeColor="accent1" w:themeShade="B5"/>
      <w:sz w:val="28"/>
      <w:szCs w:val="32"/>
      <w:u w:val="single"/>
    </w:rPr>
  </w:style>
  <w:style w:type="character" w:customStyle="1" w:styleId="Heading1Char">
    <w:name w:val="Heading 1 Char"/>
    <w:basedOn w:val="DefaultParagraphFont"/>
    <w:link w:val="Heading1"/>
    <w:uiPriority w:val="9"/>
    <w:rsid w:val="008A657B"/>
    <w:rPr>
      <w:rFonts w:ascii="Lucida Calligraphy" w:eastAsiaTheme="majorEastAsia" w:hAnsi="Lucida Calligraphy" w:cstheme="majorBidi"/>
      <w:b/>
      <w:bCs/>
      <w:color w:val="345A8A" w:themeColor="accent1" w:themeShade="B5"/>
      <w:sz w:val="28"/>
      <w:szCs w:val="32"/>
      <w:u w:val="single"/>
    </w:rPr>
  </w:style>
  <w:style w:type="character" w:customStyle="1" w:styleId="Heading2Char">
    <w:name w:val="Heading 2 Char"/>
    <w:basedOn w:val="DefaultParagraphFont"/>
    <w:link w:val="Heading2"/>
    <w:uiPriority w:val="9"/>
    <w:rsid w:val="006F457C"/>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655A15"/>
    <w:pPr>
      <w:tabs>
        <w:tab w:val="center" w:pos="4320"/>
        <w:tab w:val="right" w:pos="8640"/>
      </w:tabs>
    </w:pPr>
  </w:style>
  <w:style w:type="character" w:customStyle="1" w:styleId="FooterChar">
    <w:name w:val="Footer Char"/>
    <w:basedOn w:val="DefaultParagraphFont"/>
    <w:link w:val="Footer"/>
    <w:uiPriority w:val="99"/>
    <w:rsid w:val="00655A15"/>
  </w:style>
  <w:style w:type="paragraph" w:styleId="ListParagraph">
    <w:name w:val="List Paragraph"/>
    <w:basedOn w:val="Normal"/>
    <w:uiPriority w:val="34"/>
    <w:qFormat/>
    <w:rsid w:val="00655A15"/>
    <w:pPr>
      <w:ind w:left="720"/>
      <w:contextualSpacing/>
    </w:pPr>
  </w:style>
  <w:style w:type="character" w:styleId="Hyperlink">
    <w:name w:val="Hyperlink"/>
    <w:basedOn w:val="DefaultParagraphFont"/>
    <w:uiPriority w:val="99"/>
    <w:unhideWhenUsed/>
    <w:rsid w:val="00655A15"/>
    <w:rPr>
      <w:color w:val="0000FF" w:themeColor="hyperlink"/>
      <w:u w:val="single"/>
    </w:rPr>
  </w:style>
  <w:style w:type="character" w:styleId="FollowedHyperlink">
    <w:name w:val="FollowedHyperlink"/>
    <w:basedOn w:val="DefaultParagraphFont"/>
    <w:uiPriority w:val="99"/>
    <w:semiHidden/>
    <w:unhideWhenUsed/>
    <w:rsid w:val="00AE668A"/>
    <w:rPr>
      <w:color w:val="800080" w:themeColor="followedHyperlink"/>
      <w:u w:val="single"/>
    </w:rPr>
  </w:style>
  <w:style w:type="paragraph" w:styleId="BalloonText">
    <w:name w:val="Balloon Text"/>
    <w:basedOn w:val="Normal"/>
    <w:link w:val="BalloonTextChar"/>
    <w:uiPriority w:val="99"/>
    <w:semiHidden/>
    <w:unhideWhenUsed/>
    <w:rsid w:val="009C4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A4C"/>
    <w:rPr>
      <w:rFonts w:ascii="Lucida Grande" w:hAnsi="Lucida Grande" w:cs="Lucida Grande"/>
      <w:sz w:val="18"/>
      <w:szCs w:val="18"/>
    </w:rPr>
  </w:style>
  <w:style w:type="character" w:styleId="Strong">
    <w:name w:val="Strong"/>
    <w:basedOn w:val="DefaultParagraphFont"/>
    <w:uiPriority w:val="22"/>
    <w:qFormat/>
    <w:rsid w:val="002C4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parted.org/download.php" TargetMode="External"/><Relationship Id="rId9" Type="http://schemas.openxmlformats.org/officeDocument/2006/relationships/hyperlink" Target="https://www.youtube.com/watch?v=N-oi_082CeU" TargetMode="External"/><Relationship Id="rId10" Type="http://schemas.openxmlformats.org/officeDocument/2006/relationships/hyperlink" Target="http://clonezilla.org/show-live-doc-content.php?topic=clonezilla-live/doc/03_Disk_to_disk_cl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1122</Words>
  <Characters>6398</Characters>
  <Application>Microsoft Macintosh Word</Application>
  <DocSecurity>0</DocSecurity>
  <Lines>53</Lines>
  <Paragraphs>15</Paragraphs>
  <ScaleCrop>false</ScaleCrop>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Wheeler</dc:creator>
  <cp:keywords/>
  <dc:description/>
  <cp:lastModifiedBy>Tom Wheeler</cp:lastModifiedBy>
  <cp:revision>4</cp:revision>
  <cp:lastPrinted>2015-01-29T17:56:00Z</cp:lastPrinted>
  <dcterms:created xsi:type="dcterms:W3CDTF">2015-02-01T23:19:00Z</dcterms:created>
  <dcterms:modified xsi:type="dcterms:W3CDTF">2015-02-01T23:27:00Z</dcterms:modified>
</cp:coreProperties>
</file>